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Ефремово – Степановскогосельского поселения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Тарасовского района Ростовской области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 марта 2013                         № 27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сл. Ефремово - Степановка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«Об утверждении  Положении оподготовке и обучении населениив области гражданской обороны и защитыот чрезвычайных ситуаций природного и техногенного характера на территории Ефремово - Степановского сельского поселения»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bCs/>
          <w:color w:val="000000"/>
          <w:sz w:val="27"/>
          <w:szCs w:val="27"/>
          <w:lang w:eastAsia="ru-RU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жилье и на производстве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ab/>
        <w:tab/>
        <w:tab/>
        <w:tab/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ПОСТАНОВЛЯЮ: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1. Утвердить Положение о подготовке населения в области гражданской обороны и защиты от чрезвычайных ситуаций природного и техногенного характера на территории Ефремово – Степановского сельского поселения  согласно приложению №1.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 Специалисту  по вопросам ГО ЧС и ПБ Администрации Ефремово - Степановского сельского поселения Дремлюга АА осуществлять координацию и контроль за подготовкой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3. Рекомендовать руководителям организаций обеспечить широкую пропаганду знаний в области гражданской обороны и защиты населения от чрезвычайных ситуаций природного и техногенного характера с применением новейших технологий доведения информации, в том числе с использованием средств массовой информации.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 официального обнародования, путем размещения на сайте.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stepanovskoesp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ru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5. Контроль   за исполнением настоящего постановления оставляю за собой.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Глава поселения                     </w:t>
        <w:tab/>
        <w:tab/>
        <w:tab/>
        <w:t>                                            Г И Артамонов.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ind w:hanging="0" w:left="5664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Приложение   к постановлению</w:t>
      </w:r>
    </w:p>
    <w:p>
      <w:pPr>
        <w:pStyle w:val="style0"/>
        <w:spacing w:after="150" w:before="150" w:line="100" w:lineRule="atLeast"/>
        <w:ind w:firstLine="708" w:left="354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Администрации Ефремово – Степановского</w:t>
      </w:r>
    </w:p>
    <w:p>
      <w:pPr>
        <w:pStyle w:val="style0"/>
        <w:spacing w:after="150" w:before="150" w:line="100" w:lineRule="atLeast"/>
        <w:ind w:firstLine="708" w:left="354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поселенияот 20.03.2013 № 27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о подготовке населения в области гражданской обороны и защиты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чрезвычайных ситуаций природного и техногенного характера на территории  Ефремово – Степановского сельского поселения.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1.   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    Подготовка населения в области ГО и защиты от ЧС проводится по группам: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а) 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б) население, не занятое в сфере производства и обслуживания (далее – неработающее население);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3.    Основные задачи по подготовке в области ГО и защиты от ЧС: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выработка навыков управления силами и средствами ГО и ОП РСЧС;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выработка умений и навыков проведения аварийно-спасательных и других неотложных работ;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4.    Подготовка работающего населения осуществляется по месту работы путем: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проведения занятий;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закрепления полученных знаний и навыков на учениях и тренировках.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5.    Подготовка неработающего населения осуществляется по месту жительства путем: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проведения бесед и лекций, показа учебных видеофильмов на учебно-консультационных пунктах по ГО;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привлечения к учениям и тренировкам;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6.    Подготовка главы Администрации, должностных лиц, руководителей организаций и работников (специалистов) ГО и ЧС осуществляется путем: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-самостоятельной работы с нормативными документами по вопросам организации планирования мероприятий ГО и  защиты от ЧС;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-переподготовка и повышения квалификации в Академии гражданской  защиты, учебных  заведениях повышения квалификации и на курсах ГО по программам, разрабатываемым учебным заведениями на основе примерных программ, утвержденных соответственно МЧС России и ДПЧС Ростовской области;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-изучения своих функциональных обязанностей по ГО и защите от ЧС;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 личного участия в учебно-методических сборах, учениях, тренировках и других плановых мероприятиях по ГО и защите от ЧС.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7.Для повышения квалификации или переподготовки руководителей занятий по ГО организация и инструкторов (консультантов) учебно-консультационных пунктов по го с ними ежегодно проводятся однодневные сборы.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8.Совершенствование знаний, умений и навыков населения в области ГО и защиты от ЧС осуществляется в ходе учений и тренировок.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9.    Командно-штабные учения продолжительностью до 3-х суток проводятся в органах местного самоуправления – 1 раз в 1год.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10.  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11. 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12.  Финансирование подготовки специалистов Администрации Ефремово - Степановского сельского поселения в УМЦ на курсах ГО осуществляется за счет средств бюджета Ефремово – Степановского сельского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13. 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Ефремово – Степановского сельского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14. 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ahoma" w:cs="Tahoma" w:eastAsia="Times New Roman" w:hAnsi="Tahoma"/>
          <w:color w:val="CCCCCC"/>
          <w:sz w:val="17"/>
          <w:szCs w:val="17"/>
          <w:u w:val="single"/>
          <w:lang w:eastAsia="ru-RU"/>
        </w:rPr>
        <w:t>Главная страница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23"/>
    <w:pPr>
      <w:numPr>
        <w:ilvl w:val="2"/>
        <w:numId w:val="1"/>
      </w:numPr>
      <w:spacing w:after="28" w:before="28" w:line="100" w:lineRule="atLeast"/>
      <w:contextualSpacing w:val="false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Нижний колонтитул Знак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Верхний колонтитул"/>
    <w:basedOn w:val="style0"/>
    <w:next w:val="style2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9" w:type="paragraph">
    <w:name w:val="Ниж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2015-08-12T07:40:00.00Z</dcterms:created>
  <dc:creator>IMANGO</dc:creator>
  <cp:lastModifiedBy>IMANGO</cp:lastModifiedBy>
  <dcterms:modified xsi:type="dcterms:W3CDTF">2015-08-13T06:36:00.00Z</dcterms:modified>
  <cp:revision>12</cp:revision>
</cp:coreProperties>
</file>